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sz w:val="24"/>
          <w:szCs w:val="24"/>
        </w:rPr>
        <w:t xml:space="preserve">12/05/2018    S90    - - Dostawy - Ogłoszenie o zamówieniu - Procedura otwarta  </w:t>
      </w:r>
    </w:p>
    <w:p w:rsidR="007F6FF4" w:rsidRPr="007F6FF4" w:rsidRDefault="007F6FF4" w:rsidP="007F6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anchor="id1-I." w:history="1">
        <w:r w:rsidRPr="007F6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I.</w:t>
        </w:r>
      </w:hyperlink>
    </w:p>
    <w:p w:rsidR="007F6FF4" w:rsidRPr="007F6FF4" w:rsidRDefault="007F6FF4" w:rsidP="007F6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anchor="id2-II." w:history="1">
        <w:r w:rsidRPr="007F6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II.</w:t>
        </w:r>
      </w:hyperlink>
    </w:p>
    <w:p w:rsidR="007F6FF4" w:rsidRPr="007F6FF4" w:rsidRDefault="007F6FF4" w:rsidP="007F6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id3-III." w:history="1">
        <w:r w:rsidRPr="007F6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III.</w:t>
        </w:r>
      </w:hyperlink>
    </w:p>
    <w:p w:rsidR="007F6FF4" w:rsidRPr="007F6FF4" w:rsidRDefault="007F6FF4" w:rsidP="007F6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id4-IV." w:history="1">
        <w:r w:rsidRPr="007F6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IV.</w:t>
        </w:r>
      </w:hyperlink>
    </w:p>
    <w:p w:rsidR="007F6FF4" w:rsidRPr="007F6FF4" w:rsidRDefault="007F6FF4" w:rsidP="007F6F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anchor="id5-VI." w:history="1">
        <w:r w:rsidRPr="007F6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VI.</w:t>
        </w:r>
      </w:hyperlink>
    </w:p>
    <w:p w:rsidR="007F6FF4" w:rsidRPr="007F6FF4" w:rsidRDefault="007F6FF4" w:rsidP="007F6F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b/>
          <w:bCs/>
          <w:sz w:val="24"/>
          <w:szCs w:val="24"/>
        </w:rPr>
        <w:t>Polska-Augustów: Implanty ortopedyczne</w:t>
      </w:r>
    </w:p>
    <w:p w:rsidR="007F6FF4" w:rsidRPr="007F6FF4" w:rsidRDefault="007F6FF4" w:rsidP="007F6F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b/>
          <w:bCs/>
          <w:sz w:val="24"/>
          <w:szCs w:val="24"/>
        </w:rPr>
        <w:t>2018/S 090-205431</w:t>
      </w:r>
    </w:p>
    <w:p w:rsidR="007F6FF4" w:rsidRPr="007F6FF4" w:rsidRDefault="007F6FF4" w:rsidP="007F6F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o zamówieniu</w:t>
      </w:r>
    </w:p>
    <w:p w:rsidR="007F6FF4" w:rsidRPr="007F6FF4" w:rsidRDefault="007F6FF4" w:rsidP="007F6F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b/>
          <w:bCs/>
          <w:sz w:val="24"/>
          <w:szCs w:val="24"/>
        </w:rPr>
        <w:t>Dostawy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sz w:val="24"/>
          <w:szCs w:val="24"/>
        </w:rPr>
        <w:t>Dyrektywa 2004/18/WE</w:t>
      </w:r>
    </w:p>
    <w:p w:rsidR="007F6FF4" w:rsidRPr="007F6FF4" w:rsidRDefault="007F6FF4" w:rsidP="007F6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sz w:val="24"/>
          <w:szCs w:val="24"/>
        </w:rPr>
        <w:t>Sekcja I: Instytucja zamawiająca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I.1)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Nazwa, adresy i punkty kontaktowe</w:t>
      </w:r>
    </w:p>
    <w:p w:rsidR="007F6FF4" w:rsidRPr="007F6FF4" w:rsidRDefault="007F6FF4" w:rsidP="007F6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Samodzielny Publiczny Zakład Opieki Zdrowotnej w Augustowie</w:t>
      </w: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ul. Szpitalna 12</w:t>
      </w: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Osoba do kontaktów: Adam Bartnicki</w:t>
      </w: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16-300 Augustów</w:t>
      </w: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Polska</w:t>
      </w: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Tel.: +48 876444259</w:t>
      </w: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E-mail: </w:t>
      </w:r>
      <w:hyperlink r:id="rId10" w:history="1">
        <w:r w:rsidRPr="007F6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adam.bartnicki7@wp.pl</w:t>
        </w:r>
      </w:hyperlink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Faks: +48 876433419</w:t>
      </w:r>
    </w:p>
    <w:p w:rsidR="007F6FF4" w:rsidRPr="007F6FF4" w:rsidRDefault="007F6FF4" w:rsidP="007F6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Adresy internetowe:</w:t>
      </w: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F6FF4" w:rsidRPr="007F6FF4" w:rsidRDefault="007F6FF4" w:rsidP="007F6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Ogólny adres instytucji zamawiającej: </w:t>
      </w:r>
      <w:hyperlink r:id="rId11" w:tgtFrame="_blank" w:history="1">
        <w:r w:rsidRPr="007F6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www.spzoz.augustow.pl</w:t>
        </w:r>
      </w:hyperlink>
    </w:p>
    <w:p w:rsidR="007F6FF4" w:rsidRPr="007F6FF4" w:rsidRDefault="007F6FF4" w:rsidP="007F6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Więcej informacji można uzyskać pod adresem:</w:t>
      </w: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Powyższy(-e) punkt(-y) kontaktowy(-e)</w:t>
      </w:r>
    </w:p>
    <w:p w:rsidR="007F6FF4" w:rsidRPr="007F6FF4" w:rsidRDefault="007F6FF4" w:rsidP="007F6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Specyfikacje i dokumenty dodatkowe (w tym dokumenty dotyczące dialogu konkurencyjnego oraz dynamicznego systemu zakupów) można uzyskać pod adresem:</w:t>
      </w: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Powyższy(-e) punkt(-y) kontaktowy(-e)</w:t>
      </w:r>
    </w:p>
    <w:p w:rsidR="007F6FF4" w:rsidRPr="007F6FF4" w:rsidRDefault="007F6FF4" w:rsidP="007F6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Oferty lub wnioski o dopuszczenie do udziału w postępowaniu należy przesyłać na adres:</w:t>
      </w: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Powyższy(-e) punkt(-y) kontaktowy(-e)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I.2)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Rodzaj instytucji zamawiającej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Organ władzy regionalnej lub lokalnej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I.3)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Główny przedmiot lub przedmioty działalności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Zdrowie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I.4)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Udzielenie zamówienia w imieniu innych instytucji zamawiających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Instytucja zamawiająca dokonuje zakupu w imieniu innych instytucji zamawiających: nie</w:t>
      </w:r>
    </w:p>
    <w:p w:rsidR="007F6FF4" w:rsidRPr="007F6FF4" w:rsidRDefault="007F6FF4" w:rsidP="007F6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sz w:val="24"/>
          <w:szCs w:val="24"/>
        </w:rPr>
        <w:lastRenderedPageBreak/>
        <w:t>Sekcja II: Przedmiot zamówienia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II.1)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II.1.1)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 nadana zamówieniu przez instytucję zamawiającą: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Dostawa implantów ortopedycznych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II.1.2)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Rodzaj zamówienia oraz lokalizacja robót budowlanych, miejsce realizacji dostawy lub świadczenia usług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Dostawy</w:t>
      </w: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Kupno</w:t>
      </w: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Kod NUTS 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II.1.3)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zamówienia publicznego, umowy ramowej lub dynamicznego systemu zakupów (DSZ)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Ogłoszenie dotyczy zamówienia publicznego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II.1.4)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umowy ramowej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II.1.5)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 zamówienia lub zakupu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Dostawa implantów ortopedycznych o wartości szacunkowej zamówienia większej niż kwoty określone w przepisach wydanych na podstawie art. 11 ust. 8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II.1.6)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7F6FF4" w:rsidRPr="007F6FF4" w:rsidRDefault="007F6FF4" w:rsidP="007F6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33183100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II.1.7)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Porozumienia w sprawie zamówień rządowych (GPA)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jest objęte Porozumieniem w sprawie zamówień rządowych (GPA): nie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II.1.8)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Części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To zamówienie podzielone jest na części: tak</w:t>
      </w: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Oferty można składać w odniesieniu do wszystkich części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II.1.9)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 zamówienia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Całkowita wielkość lub zakres: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2500000</w:t>
      </w: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Szacunkowa wartość bez VAT: 2 500 000,00 PLN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wznowieniach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Jest to zamówienie podlegające wznowieniu: nie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II.3)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Czas trwania zamówienia lub termin realizacji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Okres w miesiącach: 24 (od udzielenia zamówienia)</w:t>
      </w:r>
    </w:p>
    <w:p w:rsidR="007F6FF4" w:rsidRPr="007F6FF4" w:rsidRDefault="007F6FF4" w:rsidP="007F6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sz w:val="24"/>
          <w:szCs w:val="24"/>
        </w:rPr>
        <w:t>Informacje o częściach zamówienia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sz w:val="24"/>
          <w:szCs w:val="24"/>
        </w:rPr>
        <w:t>Część nr: 1 Nazwa: Implanty ortopedyczne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Śruby i płyty ortopedyczne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7F6FF4" w:rsidRPr="007F6FF4" w:rsidRDefault="007F6FF4" w:rsidP="007F6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33183100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sz w:val="24"/>
          <w:szCs w:val="24"/>
        </w:rPr>
        <w:t xml:space="preserve">Część nr: 2 Nazwa: </w:t>
      </w:r>
      <w:proofErr w:type="spellStart"/>
      <w:r w:rsidRPr="007F6FF4">
        <w:rPr>
          <w:rFonts w:ascii="Times New Roman" w:eastAsia="Times New Roman" w:hAnsi="Times New Roman" w:cs="Times New Roman"/>
          <w:sz w:val="24"/>
          <w:szCs w:val="24"/>
        </w:rPr>
        <w:t>Impalnty</w:t>
      </w:r>
      <w:proofErr w:type="spellEnd"/>
      <w:r w:rsidRPr="007F6FF4">
        <w:rPr>
          <w:rFonts w:ascii="Times New Roman" w:eastAsia="Times New Roman" w:hAnsi="Times New Roman" w:cs="Times New Roman"/>
          <w:sz w:val="24"/>
          <w:szCs w:val="24"/>
        </w:rPr>
        <w:t xml:space="preserve"> ortopedyczne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Implanty i materiały do osteosyntezy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7F6FF4" w:rsidRPr="007F6FF4" w:rsidRDefault="007F6FF4" w:rsidP="007F6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33183100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sz w:val="24"/>
          <w:szCs w:val="24"/>
        </w:rPr>
        <w:t xml:space="preserve">Część nr: 3 Nazwa: </w:t>
      </w:r>
      <w:proofErr w:type="spellStart"/>
      <w:r w:rsidRPr="007F6FF4">
        <w:rPr>
          <w:rFonts w:ascii="Times New Roman" w:eastAsia="Times New Roman" w:hAnsi="Times New Roman" w:cs="Times New Roman"/>
          <w:sz w:val="24"/>
          <w:szCs w:val="24"/>
        </w:rPr>
        <w:t>Impalty</w:t>
      </w:r>
      <w:proofErr w:type="spellEnd"/>
      <w:r w:rsidRPr="007F6FF4">
        <w:rPr>
          <w:rFonts w:ascii="Times New Roman" w:eastAsia="Times New Roman" w:hAnsi="Times New Roman" w:cs="Times New Roman"/>
          <w:sz w:val="24"/>
          <w:szCs w:val="24"/>
        </w:rPr>
        <w:t xml:space="preserve"> ortopedyczne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Endoproteza </w:t>
      </w:r>
      <w:proofErr w:type="spellStart"/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bezcementowa</w:t>
      </w:r>
      <w:proofErr w:type="spellEnd"/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stawu biodrowego, uniwersalna pierwotna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7F6FF4" w:rsidRPr="007F6FF4" w:rsidRDefault="007F6FF4" w:rsidP="007F6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33183100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sz w:val="24"/>
          <w:szCs w:val="24"/>
        </w:rPr>
        <w:t xml:space="preserve">Część nr: 4 Nazwa: </w:t>
      </w:r>
      <w:proofErr w:type="spellStart"/>
      <w:r w:rsidRPr="007F6FF4">
        <w:rPr>
          <w:rFonts w:ascii="Times New Roman" w:eastAsia="Times New Roman" w:hAnsi="Times New Roman" w:cs="Times New Roman"/>
          <w:sz w:val="24"/>
          <w:szCs w:val="24"/>
        </w:rPr>
        <w:t>Impalty</w:t>
      </w:r>
      <w:proofErr w:type="spellEnd"/>
      <w:r w:rsidRPr="007F6FF4">
        <w:rPr>
          <w:rFonts w:ascii="Times New Roman" w:eastAsia="Times New Roman" w:hAnsi="Times New Roman" w:cs="Times New Roman"/>
          <w:sz w:val="24"/>
          <w:szCs w:val="24"/>
        </w:rPr>
        <w:t xml:space="preserve"> ortopedyczne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Endoproteza jednoosiowa stawu kolanowego, cementowa, </w:t>
      </w:r>
      <w:proofErr w:type="spellStart"/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bezcementowa</w:t>
      </w:r>
      <w:proofErr w:type="spellEnd"/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pierwotna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7F6FF4" w:rsidRPr="007F6FF4" w:rsidRDefault="007F6FF4" w:rsidP="007F6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33183100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sz w:val="24"/>
          <w:szCs w:val="24"/>
        </w:rPr>
        <w:t xml:space="preserve">Część nr: 5 Nazwa: </w:t>
      </w:r>
      <w:proofErr w:type="spellStart"/>
      <w:r w:rsidRPr="007F6FF4">
        <w:rPr>
          <w:rFonts w:ascii="Times New Roman" w:eastAsia="Times New Roman" w:hAnsi="Times New Roman" w:cs="Times New Roman"/>
          <w:sz w:val="24"/>
          <w:szCs w:val="24"/>
        </w:rPr>
        <w:t>Impalty</w:t>
      </w:r>
      <w:proofErr w:type="spellEnd"/>
      <w:r w:rsidRPr="007F6FF4">
        <w:rPr>
          <w:rFonts w:ascii="Times New Roman" w:eastAsia="Times New Roman" w:hAnsi="Times New Roman" w:cs="Times New Roman"/>
          <w:sz w:val="24"/>
          <w:szCs w:val="24"/>
        </w:rPr>
        <w:t xml:space="preserve"> ortopedyczne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Wapolaryzator</w:t>
      </w:r>
      <w:proofErr w:type="spellEnd"/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Wspólny Słownik Zamówień (CPV)</w:t>
      </w:r>
    </w:p>
    <w:p w:rsidR="007F6FF4" w:rsidRPr="007F6FF4" w:rsidRDefault="007F6FF4" w:rsidP="007F6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33183100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różnych datach dotyczących czasu trwania lub rozpoczęcia/realizacji zamówienia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 na temat części zamówienia</w:t>
      </w:r>
    </w:p>
    <w:p w:rsidR="007F6FF4" w:rsidRPr="007F6FF4" w:rsidRDefault="007F6FF4" w:rsidP="007F6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sz w:val="24"/>
          <w:szCs w:val="24"/>
        </w:rPr>
        <w:t>Sekcja III: Informacje o charakterze prawnym, ekonomicznym, finansowym i technicznym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III.1)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Warunki dotyczące zamówienia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III.1.1)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Wymagane wadia i gwarancje: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Zadanie nr 1 – 2 000 PLN, Zadanie nr 2 – 2 000 PLN, Zadanie nr 3 – 2 000 PLN, Zadanie nr 4 – 2 000 PLN, Zadanie nr 5 – 200 PLN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III.1.2)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Główne warunki finansowe i uzgodnienia płatnicze i/lub odniesienie do odpowiednich przepisów je regulujących: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III.1.3)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Forma prawna, jaką musi przyjąć grupa wykonawców, której zostanie udzielone zamówienie: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III.1.4)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Inne szczególne warunki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III.2)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Warunki udziału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III.2.1)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Sytuacja podmiotowa wykonawców, w tym wymogi związane z wpisem do rejestru zawodowego lub handlowego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III.2.2)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Zdolność ekonomiczna i finansowa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III.2.3)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Kwalifikacje techniczne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III.2.4)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zamówieniach zastrzeżonych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III.3)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Specyficzne warunki dotyczące zamówień na usługi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III.3.1)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dotyczące określonego zawodu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III.3.2)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Osoby odpowiedzialne za wykonanie usługi</w:t>
      </w:r>
    </w:p>
    <w:p w:rsidR="007F6FF4" w:rsidRPr="007F6FF4" w:rsidRDefault="007F6FF4" w:rsidP="007F6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sz w:val="24"/>
          <w:szCs w:val="24"/>
        </w:rPr>
        <w:t>Sekcja IV: Procedura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IV.1)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Rodzaj procedury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IV.1.1)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Rodzaj procedury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Otwarta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IV.1.2)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Ograniczenie liczby wykonawców, którzy zostaną zaproszeni do składania ofert lub do udziału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IV.1.3)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Zmniejszenie liczby wykonawców podczas negocjacji lub dialogu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IV.2)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IV.2.1)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Najniższa cena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IV.2.2)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aukcji elektronicznej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Wykorzystana będzie aukcja elektroniczna: nie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IV.3)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administracyjne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IV.3.1)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Numer referencyjny nadany sprawie przez instytucję zamawiającą: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IV.3.2)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Poprzednie publikacje dotyczące tego samego zamówienia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nie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IV.3.3)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Warunki otrzymania specyfikacji, dokumentów dodatkowych lub dokumentu opisowego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IV.3.4)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Termin składania ofert lub wniosków o dopuszczenie do udziału w postępowaniu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22.6.2018 - 10:00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IV.3.5)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Data wysłania zaproszeń do składania ofert lub do udziału zakwalifikowanym kandydatom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IV.3.6)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Języki, w których można sporządzać oferty lub wnioski o dopuszczenie do udziału w postępowaniu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polski.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IV.3.7)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Minimalny okres, w którym oferent będzie związany ofertą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w dniach: 60 (od ustalonej daty składania ofert)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IV.3.8)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Warunki otwarcia ofert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Data: 22.6.2018 - 10:00</w:t>
      </w: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Osoby upoważnione do obecności podczas otwarcia ofert: tak</w:t>
      </w: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Dodatkowe informacje o osobach upoważnionych i procedurze otwarcia: Adam Leszczyński, Adam Bartnicki, Wioletta Tomaszycka-Bednarczyk, Daniel Wasilewski</w:t>
      </w:r>
    </w:p>
    <w:p w:rsidR="007F6FF4" w:rsidRPr="007F6FF4" w:rsidRDefault="007F6FF4" w:rsidP="007F6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sz w:val="24"/>
          <w:szCs w:val="24"/>
        </w:rPr>
        <w:t>Sekcja VI: Informacje uzupełniające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VI.1)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powtarzającym się charakterze zamówienia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VI.2)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VI.3)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VI.4)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Procedury odwoławcze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VI.4.1)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Organ odpowiedzialny za procedury odwoławcze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VI.4.2)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Składanie odwołań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VI.4.3)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Źródło, gdzie można uzyskać informacje na temat składania odwołań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VI.5)</w:t>
      </w:r>
      <w:r w:rsidRPr="007F6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Data wysłania niniejszego ogłoszenia:</w:t>
      </w:r>
    </w:p>
    <w:p w:rsidR="007F6FF4" w:rsidRPr="007F6FF4" w:rsidRDefault="007F6FF4" w:rsidP="007F6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FF4">
        <w:rPr>
          <w:rFonts w:ascii="Times New Roman" w:eastAsia="Times New Roman" w:hAnsi="Times New Roman" w:cs="Times New Roman"/>
          <w:color w:val="000000"/>
          <w:sz w:val="24"/>
          <w:szCs w:val="24"/>
        </w:rPr>
        <w:t>10.5.2018</w:t>
      </w:r>
    </w:p>
    <w:p w:rsidR="00484109" w:rsidRDefault="00484109"/>
    <w:sectPr w:rsidR="0048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D4FA2"/>
    <w:multiLevelType w:val="multilevel"/>
    <w:tmpl w:val="FACE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7F6FF4"/>
    <w:rsid w:val="00484109"/>
    <w:rsid w:val="007F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7F6FF4"/>
  </w:style>
  <w:style w:type="character" w:customStyle="1" w:styleId="oj">
    <w:name w:val="oj"/>
    <w:basedOn w:val="Domylnaczcionkaakapitu"/>
    <w:rsid w:val="007F6FF4"/>
  </w:style>
  <w:style w:type="character" w:customStyle="1" w:styleId="heading">
    <w:name w:val="heading"/>
    <w:basedOn w:val="Domylnaczcionkaakapitu"/>
    <w:rsid w:val="007F6FF4"/>
  </w:style>
  <w:style w:type="character" w:styleId="Hipercze">
    <w:name w:val="Hyperlink"/>
    <w:basedOn w:val="Domylnaczcionkaakapitu"/>
    <w:uiPriority w:val="99"/>
    <w:semiHidden/>
    <w:unhideWhenUsed/>
    <w:rsid w:val="007F6F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F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grseq">
    <w:name w:val="tigrseq"/>
    <w:basedOn w:val="Normalny"/>
    <w:rsid w:val="007F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k">
    <w:name w:val="nomark"/>
    <w:basedOn w:val="Domylnaczcionkaakapitu"/>
    <w:rsid w:val="007F6FF4"/>
  </w:style>
  <w:style w:type="character" w:customStyle="1" w:styleId="timark">
    <w:name w:val="timark"/>
    <w:basedOn w:val="Domylnaczcionkaakapitu"/>
    <w:rsid w:val="007F6FF4"/>
  </w:style>
  <w:style w:type="paragraph" w:customStyle="1" w:styleId="addr">
    <w:name w:val="addr"/>
    <w:basedOn w:val="Normalny"/>
    <w:rsid w:val="007F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">
    <w:name w:val="ft"/>
    <w:basedOn w:val="Normalny"/>
    <w:rsid w:val="007F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url">
    <w:name w:val="txurl"/>
    <w:basedOn w:val="Normalny"/>
    <w:rsid w:val="007F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cpv">
    <w:name w:val="txcpv"/>
    <w:basedOn w:val="Normalny"/>
    <w:rsid w:val="007F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pvcode">
    <w:name w:val="cpvcode"/>
    <w:basedOn w:val="Domylnaczcionkaakapitu"/>
    <w:rsid w:val="007F6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4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2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1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1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3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8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5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3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1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2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5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4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7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4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6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1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47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205431-2018:TEXT:PL: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d.europa.eu/TED/notice/udl?uri=TED:NOTICE:205431-2018:TEXT:PL: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d.europa.eu/TED/notice/udl?uri=TED:NOTICE:205431-2018:TEXT:PL:HTML" TargetMode="External"/><Relationship Id="rId11" Type="http://schemas.openxmlformats.org/officeDocument/2006/relationships/hyperlink" Target="http://www.spzoz.augustow.pl" TargetMode="External"/><Relationship Id="rId5" Type="http://schemas.openxmlformats.org/officeDocument/2006/relationships/hyperlink" Target="http://ted.europa.eu/TED/notice/udl?uri=TED:NOTICE:205431-2018:TEXT:PL:HTML" TargetMode="External"/><Relationship Id="rId10" Type="http://schemas.openxmlformats.org/officeDocument/2006/relationships/hyperlink" Target="mailto:adam.bartnicki7@wp.pl?subject=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d.europa.eu/TED/notice/udl?uri=TED:NOTICE:205431-2018:TEXT:PL: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6465</Characters>
  <Application>Microsoft Office Word</Application>
  <DocSecurity>0</DocSecurity>
  <Lines>53</Lines>
  <Paragraphs>15</Paragraphs>
  <ScaleCrop>false</ScaleCrop>
  <Company>Your Company Name</Company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2018-05-14T07:07:00Z</dcterms:created>
  <dcterms:modified xsi:type="dcterms:W3CDTF">2018-05-14T07:07:00Z</dcterms:modified>
</cp:coreProperties>
</file>